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7B" w:rsidRPr="004E7E7B" w:rsidRDefault="004E7E7B" w:rsidP="004E7E7B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495931"/>
          <w:kern w:val="36"/>
          <w:sz w:val="45"/>
          <w:szCs w:val="45"/>
          <w:lang w:eastAsia="ru-RU"/>
        </w:rPr>
      </w:pPr>
      <w:r w:rsidRPr="004E7E7B">
        <w:rPr>
          <w:rFonts w:ascii="Helvetica" w:eastAsia="Times New Roman" w:hAnsi="Helvetica" w:cs="Helvetica"/>
          <w:b/>
          <w:bCs/>
          <w:caps/>
          <w:color w:val="495931"/>
          <w:kern w:val="36"/>
          <w:sz w:val="45"/>
          <w:szCs w:val="45"/>
          <w:lang w:eastAsia="ru-RU"/>
        </w:rPr>
        <w:t>ПРАВИЛА ПОСТУПЛЕНИЯ НА ОБУЧЕНИЕ В АКАДЕМИЮ КУРСАНТАМИ</w:t>
      </w:r>
    </w:p>
    <w:p w:rsidR="004E7E7B" w:rsidRPr="004E7E7B" w:rsidRDefault="004E7E7B" w:rsidP="004E7E7B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академии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Полное наименование – федеральное государственное казенное военное образовательное учреждение высшего образования «Михайловская военная артиллерийская академия» Министерства обороны Российской Федерации;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сокращенное – Михайловская военная артиллерийская академия (МВАА).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Академия находится в ведомственном подчинении Министерства обороны Российской Федерации, непосредственном – главнокомандующего Сухопутными войсками, не имеет в своем составе филиалов и является единственной в Российской Федерации военной образовательной организацией высшего образования Министерства обороны Российской Федерации, осуществляющей подготовку специалистов для ракетных войск и артиллерии Сухопутных войск, Воздушно-десантных войск, морской пехоты, а также Федеральной службы безопасности России и национальной гвардии России.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Местонахождение: ул. Комсомола, д. 22, г. Санкт-Петербург, Россия, 195009.</w:t>
      </w:r>
    </w:p>
    <w:p w:rsidR="004E7E7B" w:rsidRPr="004E7E7B" w:rsidRDefault="004E7E7B" w:rsidP="004E7E7B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в академию осуществляется на конкурсной основе, условиями которого обеспечивается зачисление на обучение кандидатов, наиболее способных и подготовленных к освоению образовательных программ, а также наиболее соответствующих требованиям, предъявляемым к профессиональной пригодности кандидатов.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академии ведется подготовка только по </w:t>
      </w: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очной форме обучения, на бюджетной основе</w:t>
      </w: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Сроки обучения по программам высшего (программам </w:t>
      </w:r>
      <w:proofErr w:type="spellStart"/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) и среднего профессионального образования – </w:t>
      </w: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лет</w:t>
      </w: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года 10 месяцев</w:t>
      </w: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соответственно.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Выпускникам академии, освоившим программу </w:t>
      </w:r>
      <w:proofErr w:type="spellStart"/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успешно прошедшим государственную итоговую аттестацию, присваивается воинское звание «лейтенант», квалификация «инженер» и выдается диплом специалиста.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Выпускникам академии, освоившим программу среднего профессионального образования и успешно прошедшим государственную итоговую аттестацию, присваивается воинское звание «прапорщик», квалификация «техник» и выдается диплом о среднем профессиональном образовании.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Зачислению на обучение курсантами в академию предшествуют этапы предварительного и профессионального отборов кандидатов.</w:t>
      </w:r>
    </w:p>
    <w:p w:rsidR="004E7E7B" w:rsidRPr="004E7E7B" w:rsidRDefault="004E7E7B" w:rsidP="004E7E7B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Требования, предъявляемые к кандидатам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качестве кандидатов рассматриваются граждане мужского пола, имеющие среднее общее образование, подтвержденное документом о среднем общем образовании или документом о среднем профессиональном образовании, из числа:</w:t>
      </w:r>
    </w:p>
    <w:p w:rsidR="004E7E7B" w:rsidRPr="004E7E7B" w:rsidRDefault="004E7E7B" w:rsidP="004E7E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граждан в возрасте </w:t>
      </w:r>
      <w:r w:rsidRPr="004E7E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 16 до 22 лет</w:t>
      </w: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не проходивших военную службу;</w:t>
      </w:r>
    </w:p>
    <w:p w:rsidR="004E7E7B" w:rsidRPr="004E7E7B" w:rsidRDefault="004E7E7B" w:rsidP="004E7E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граждан, прошедших военную службу, и военнослужащих, проходящих военную службу по призыву, – до достижения ими возраста </w:t>
      </w:r>
      <w:r w:rsidRPr="004E7E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24 лет</w:t>
      </w: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</w:t>
      </w:r>
    </w:p>
    <w:p w:rsidR="004E7E7B" w:rsidRPr="004E7E7B" w:rsidRDefault="004E7E7B" w:rsidP="004E7E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военнослужащих, проходящих военную службу по контракту (кроме офицеров), поступающих на обучение по программам </w:t>
      </w:r>
      <w:proofErr w:type="spellStart"/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специалитета</w:t>
      </w:r>
      <w:proofErr w:type="spellEnd"/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- до достижения ими возраста </w:t>
      </w:r>
      <w:r w:rsidRPr="004E7E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27 лет</w:t>
      </w: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а поступающих на обучение по программам среднего профессионального образования, – до достижения ими возраста </w:t>
      </w:r>
      <w:r w:rsidRPr="004E7E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30 лет</w:t>
      </w: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определяется по состоянию на </w:t>
      </w: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августа года поступления</w:t>
      </w: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могут рассматриваться в качестве кандидатов граждане:</w:t>
      </w:r>
    </w:p>
    <w:p w:rsidR="004E7E7B" w:rsidRPr="004E7E7B" w:rsidRDefault="004E7E7B" w:rsidP="004E7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имеющие высшее образование;</w:t>
      </w:r>
    </w:p>
    <w:p w:rsidR="004E7E7B" w:rsidRPr="004E7E7B" w:rsidRDefault="004E7E7B" w:rsidP="004E7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отношении которых ведется дознание либо предварительное следствие или уголовное дело в отношении которых передано в суд;</w:t>
      </w:r>
    </w:p>
    <w:p w:rsidR="004E7E7B" w:rsidRPr="004E7E7B" w:rsidRDefault="004E7E7B" w:rsidP="004E7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отношении которых вынесен обвинительный приговор и которым назначено наказание;</w:t>
      </w:r>
    </w:p>
    <w:p w:rsidR="004E7E7B" w:rsidRPr="004E7E7B" w:rsidRDefault="004E7E7B" w:rsidP="004E7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имеющие неснятую или непогашенную судимость за совершение преступления;</w:t>
      </w:r>
    </w:p>
    <w:p w:rsidR="004E7E7B" w:rsidRPr="004E7E7B" w:rsidRDefault="004E7E7B" w:rsidP="004E7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отбывавшие наказание в виде лишения свободы;</w:t>
      </w:r>
    </w:p>
    <w:p w:rsidR="004E7E7B" w:rsidRPr="004E7E7B" w:rsidRDefault="004E7E7B" w:rsidP="004E7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лишенные на определенный срок вступившим в законную силу решением суда права занимать воинские должности в течение указанного срока.</w:t>
      </w:r>
    </w:p>
    <w:p w:rsidR="004E7E7B" w:rsidRPr="004E7E7B" w:rsidRDefault="004E7E7B" w:rsidP="004E7E7B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Предварительный отбор кандидатов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Предварительный отбор кандидатов из числа </w:t>
      </w: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граждан, прошедших и не проходивших военную службу</w:t>
      </w: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проводится военными комиссарами субъектов Российской Федерации, призывными комиссиями, создаваемыми в муниципальных районах, городских округах и на внутригородских территориях городов федерального значения, начальниками суворовских военных училищ и кадетских корпусов, а из числа </w:t>
      </w: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военнослужащих</w:t>
      </w: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командирами воинских частей (соединений).</w:t>
      </w:r>
    </w:p>
    <w:p w:rsid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 из числа </w:t>
      </w: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граждан, прошедших и не проходивших военную службу</w:t>
      </w: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изъявившие желание поступить в академию, </w:t>
      </w: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1 апреля</w:t>
      </w: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подают </w:t>
      </w:r>
      <w:hyperlink r:id="rId5" w:history="1">
        <w:r w:rsidRPr="004E7E7B">
          <w:rPr>
            <w:rFonts w:ascii="Times New Roman" w:eastAsia="Times New Roman" w:hAnsi="Times New Roman" w:cs="Times New Roman"/>
            <w:i/>
            <w:iCs/>
            <w:color w:val="495931"/>
            <w:sz w:val="27"/>
            <w:szCs w:val="27"/>
            <w:lang w:eastAsia="ru-RU"/>
          </w:rPr>
          <w:t>заявления </w:t>
        </w:r>
      </w:hyperlink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военн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комиссариат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месту жительства.</w:t>
      </w:r>
    </w:p>
    <w:p w:rsidR="004E7E7B" w:rsidRPr="004E7E7B" w:rsidRDefault="004E7E7B" w:rsidP="004E7E7B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Предоставляемые кандидатам особые права и преимущества при приеме на обучение в академию по программам </w:t>
      </w:r>
      <w:proofErr w:type="spellStart"/>
      <w:r w:rsidRPr="004E7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специалитета</w:t>
      </w:r>
      <w:proofErr w:type="spellEnd"/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предоставляемых кандидатам особых правах и преимуществах при приеме на обучение в академию по программам </w:t>
      </w:r>
      <w:proofErr w:type="spellStart"/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разработана в соответствии с Федеральным законом Российской Федерации от 29.декабря 2012 г. №273 «Об образовании в Российской Федерации».</w:t>
      </w:r>
    </w:p>
    <w:p w:rsidR="004E7E7B" w:rsidRPr="004E7E7B" w:rsidRDefault="004E7E7B" w:rsidP="004E7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Преимущественное право зачисления в академию по программам </w:t>
      </w:r>
      <w:proofErr w:type="spellStart"/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4E7E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условии успешного прохождения вступительных испытаний и при прочих равных условиях предоставляется следующим категориям граждан: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граждане в возрасте до 20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подпунктом "а" пункта 2 и </w:t>
      </w: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подпунктами "а" и "в" пункта 3 статьи 51 Федерального закона от 28 марта 1998 г. № 53-ФЗ «О воинской обязанности и военной службе»;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участники боевых действий, а также ветераны боевых действий из числа лиц, указанных в подпункте 1 пункта 1 статьи 3 Федерального закона от 12 января 1995 г. № 5-ФЗ «О ветеранах»;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военнослужащие, сотрудники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4E7E7B" w:rsidRPr="004E7E7B" w:rsidRDefault="004E7E7B" w:rsidP="004E7E7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4E7E7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граждан, проходящих военную службу по контракту и имеющих общую продолжительность военной службы двадцать лет и более, дети граждан, которые уволены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составляла двадцать лет и более.</w:t>
      </w:r>
    </w:p>
    <w:p w:rsidR="004E7E7B" w:rsidRPr="004E7E7B" w:rsidRDefault="009445D8" w:rsidP="004E7E7B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715000" cy="4438650"/>
            <wp:effectExtent l="19050" t="0" r="0" b="0"/>
            <wp:docPr id="1" name="Рисунок 1" descr="E:\proj\! материалы ygj технологии\0810\2018_12_17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\! материалы ygj технологии\0810\2018_12_17_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715000" cy="4438650"/>
            <wp:effectExtent l="19050" t="0" r="0" b="0"/>
            <wp:docPr id="2" name="Рисунок 2" descr="E:\proj\! материалы ygj технологии\0810\2018_12_17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\! материалы ygj технологии\0810\2018_12_17_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715000" cy="4438650"/>
            <wp:effectExtent l="19050" t="0" r="0" b="0"/>
            <wp:docPr id="3" name="Рисунок 3" descr="E:\proj\! материалы ygj технологии\0810\2018_12_17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\! материалы ygj технологии\0810\2018_12_17_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715000" cy="4438650"/>
            <wp:effectExtent l="19050" t="0" r="0" b="0"/>
            <wp:docPr id="4" name="Рисунок 4" descr="E:\proj\! материалы ygj технологии\0810\2018_12_17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\! материалы ygj технологии\0810\2018_12_17_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715000" cy="4438650"/>
            <wp:effectExtent l="19050" t="0" r="0" b="0"/>
            <wp:docPr id="5" name="Рисунок 5" descr="E:\proj\! материалы ygj технологии\0810\2018_12_17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\! материалы ygj технологии\0810\2018_12_17_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715000" cy="4438650"/>
            <wp:effectExtent l="19050" t="0" r="0" b="0"/>
            <wp:docPr id="6" name="Рисунок 6" descr="E:\proj\! материалы ygj технологии\0810\2018_12_17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\! материалы ygj технологии\0810\2018_12_17_1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715000" cy="4438650"/>
            <wp:effectExtent l="19050" t="0" r="0" b="0"/>
            <wp:docPr id="7" name="Рисунок 7" descr="E:\proj\! материалы ygj технологии\0810\2018_12_17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oj\! материалы ygj технологии\0810\2018_12_17_1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E7B" w:rsidRPr="004E7E7B" w:rsidSect="00FA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901"/>
    <w:multiLevelType w:val="multilevel"/>
    <w:tmpl w:val="E476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F62A2"/>
    <w:multiLevelType w:val="multilevel"/>
    <w:tmpl w:val="349E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A49E8"/>
    <w:multiLevelType w:val="multilevel"/>
    <w:tmpl w:val="1A76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B634C"/>
    <w:multiLevelType w:val="multilevel"/>
    <w:tmpl w:val="400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57955"/>
    <w:multiLevelType w:val="multilevel"/>
    <w:tmpl w:val="184E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745A1"/>
    <w:multiLevelType w:val="multilevel"/>
    <w:tmpl w:val="F68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A6D9E"/>
    <w:multiLevelType w:val="multilevel"/>
    <w:tmpl w:val="327E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2664A"/>
    <w:multiLevelType w:val="multilevel"/>
    <w:tmpl w:val="DC12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02120"/>
    <w:multiLevelType w:val="multilevel"/>
    <w:tmpl w:val="062A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5715F"/>
    <w:multiLevelType w:val="multilevel"/>
    <w:tmpl w:val="58D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94D41"/>
    <w:multiLevelType w:val="multilevel"/>
    <w:tmpl w:val="0BE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F480B"/>
    <w:multiLevelType w:val="multilevel"/>
    <w:tmpl w:val="1F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A5E5A"/>
    <w:multiLevelType w:val="multilevel"/>
    <w:tmpl w:val="E61C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64517"/>
    <w:multiLevelType w:val="multilevel"/>
    <w:tmpl w:val="AAFE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341F1"/>
    <w:multiLevelType w:val="multilevel"/>
    <w:tmpl w:val="0C2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F29A3"/>
    <w:multiLevelType w:val="multilevel"/>
    <w:tmpl w:val="1904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60E1E"/>
    <w:multiLevelType w:val="multilevel"/>
    <w:tmpl w:val="9B5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C7164"/>
    <w:multiLevelType w:val="multilevel"/>
    <w:tmpl w:val="D59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B1F09"/>
    <w:multiLevelType w:val="multilevel"/>
    <w:tmpl w:val="8822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92396"/>
    <w:multiLevelType w:val="multilevel"/>
    <w:tmpl w:val="ED3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0"/>
  </w:num>
  <w:num w:numId="9">
    <w:abstractNumId w:val="7"/>
  </w:num>
  <w:num w:numId="10">
    <w:abstractNumId w:val="18"/>
  </w:num>
  <w:num w:numId="11">
    <w:abstractNumId w:val="11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2"/>
  </w:num>
  <w:num w:numId="17">
    <w:abstractNumId w:val="19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0A0"/>
    <w:rsid w:val="004E7E7B"/>
    <w:rsid w:val="00505768"/>
    <w:rsid w:val="005140A0"/>
    <w:rsid w:val="009445D8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38"/>
  </w:style>
  <w:style w:type="paragraph" w:styleId="1">
    <w:name w:val="heading 1"/>
    <w:basedOn w:val="a"/>
    <w:link w:val="10"/>
    <w:uiPriority w:val="9"/>
    <w:qFormat/>
    <w:rsid w:val="004E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E7B"/>
    <w:rPr>
      <w:b/>
      <w:bCs/>
    </w:rPr>
  </w:style>
  <w:style w:type="character" w:styleId="a5">
    <w:name w:val="Emphasis"/>
    <w:basedOn w:val="a0"/>
    <w:uiPriority w:val="20"/>
    <w:qFormat/>
    <w:rsid w:val="004E7E7B"/>
    <w:rPr>
      <w:i/>
      <w:iCs/>
    </w:rPr>
  </w:style>
  <w:style w:type="character" w:styleId="a6">
    <w:name w:val="Hyperlink"/>
    <w:basedOn w:val="a0"/>
    <w:uiPriority w:val="99"/>
    <w:semiHidden/>
    <w:unhideWhenUsed/>
    <w:rsid w:val="004E7E7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E7E7B"/>
    <w:rPr>
      <w:color w:val="800080"/>
      <w:u w:val="single"/>
    </w:rPr>
  </w:style>
  <w:style w:type="paragraph" w:customStyle="1" w:styleId="23">
    <w:name w:val="23"/>
    <w:basedOn w:val="a"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3"/>
    <w:basedOn w:val="a"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08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6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38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vaa.mil.ru/upload/site18/document_text/000/040/682/1.1._Abiturientam_Obrazets_Zayavlenie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Dima-work</cp:lastModifiedBy>
  <cp:revision>4</cp:revision>
  <dcterms:created xsi:type="dcterms:W3CDTF">2018-12-16T21:19:00Z</dcterms:created>
  <dcterms:modified xsi:type="dcterms:W3CDTF">2018-12-17T17:20:00Z</dcterms:modified>
</cp:coreProperties>
</file>